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CA1" w:rsidRPr="00DF35EB" w:rsidRDefault="00953CA1" w:rsidP="00953CA1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ДОГОВОР ЗА УСЛУГА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–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ОНЛАЙН КАСИЕР</w:t>
      </w:r>
    </w:p>
    <w:p w:rsidR="00953CA1" w:rsidRPr="00536BE6" w:rsidRDefault="00953CA1" w:rsidP="00953CA1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bg-BG"/>
        </w:rPr>
        <w:t>…………</w:t>
      </w:r>
    </w:p>
    <w:p w:rsidR="00953CA1" w:rsidRPr="00DF35EB" w:rsidRDefault="00953CA1" w:rsidP="00953CA1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Днес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>……………….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г.,  в гр. София се сключи настоящият договор за услуга – </w:t>
      </w:r>
    </w:p>
    <w:p w:rsidR="00953CA1" w:rsidRPr="00DF35EB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                                   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“</w:t>
      </w:r>
    </w:p>
    <w:p w:rsidR="00953CA1" w:rsidRPr="00A56438" w:rsidRDefault="00953CA1" w:rsidP="00953CA1">
      <w:pPr>
        <w:numPr>
          <w:ilvl w:val="0"/>
          <w:numId w:val="1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Етажна Собственост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 а</w:t>
      </w:r>
      <w:r w:rsidRPr="00A56438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дрес: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ул.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Маринковица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2В</w:t>
      </w:r>
    </w:p>
    <w:p w:rsidR="00953CA1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    </w:t>
      </w:r>
      <w:r w:rsidRPr="00FF357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представлявана от упълномощените от Етажната собственост лица както следва:</w:t>
      </w:r>
    </w:p>
    <w:p w:rsidR="00953CA1" w:rsidRPr="00DF35EB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953CA1" w:rsidRPr="00953CA1" w:rsidRDefault="00953CA1" w:rsidP="00953CA1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>………………….</w:t>
      </w:r>
    </w:p>
    <w:p w:rsidR="00953CA1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           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наричана по-долу за краткост 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ВЪЗЛОЖИТЕЛ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, от една страна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и</w:t>
      </w:r>
    </w:p>
    <w:p w:rsidR="00953CA1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953CA1" w:rsidRPr="00C45956" w:rsidRDefault="00953CA1" w:rsidP="00953CA1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4595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„Вход А” ЕООД със седалище и адрес на управление: с. Владая, ул. Любомир Миланов №68, ,ЕИК: 206577391, представлявано от управителя си Алекси Гатев Дамянов наричан по-долу </w:t>
      </w:r>
      <w:r w:rsidRPr="00C459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ИЗПЪЛНИТЕЛ</w:t>
      </w:r>
      <w:r w:rsidRPr="00C4595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, от друга страна.</w:t>
      </w:r>
    </w:p>
    <w:p w:rsidR="00953CA1" w:rsidRPr="00DF35EB" w:rsidRDefault="00953CA1" w:rsidP="00953C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953CA1" w:rsidRPr="00DF35EB" w:rsidRDefault="00953CA1" w:rsidP="00953CA1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Кореспонденцията между страните по договора се осъществява в писмена форма по електронен път, както и на място в офиса на фирма ”Вход А” ЕООД находящ се в гр. София, ул. Голям Братан № 20. Възложителят може да получава информация и да подава сигнали свързани с услугата към информационния отдел на фирма „Вход А” ЕООД на телефонни номера: 0877722691 , 0877722685,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0877722653,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на е-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mail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– sofiavhoda@gmail.com или чрез платформата PM-PRO.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Страните се споразумяха за следното: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I. Предмет на договора </w:t>
      </w:r>
    </w:p>
    <w:p w:rsidR="00953CA1" w:rsidRPr="009A0674" w:rsidRDefault="00953CA1" w:rsidP="00953CA1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</w:pPr>
      <w:r w:rsidRPr="009A06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 1. </w:t>
      </w:r>
      <w:r w:rsidRPr="009A067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Възложителят възлага, а Изпълнителят приема да извършва услугата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9A067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” на обект – Етажна Собственост, находяща се в </w:t>
      </w:r>
      <w:r>
        <w:rPr>
          <w:b/>
          <w:sz w:val="24"/>
          <w:szCs w:val="24"/>
        </w:rPr>
        <w:t xml:space="preserve">гр. София, ул. </w:t>
      </w:r>
      <w:proofErr w:type="spellStart"/>
      <w:r>
        <w:rPr>
          <w:b/>
          <w:sz w:val="24"/>
          <w:szCs w:val="24"/>
        </w:rPr>
        <w:t>Маринковица</w:t>
      </w:r>
      <w:proofErr w:type="spellEnd"/>
      <w:r>
        <w:rPr>
          <w:b/>
          <w:sz w:val="24"/>
          <w:szCs w:val="24"/>
        </w:rPr>
        <w:t xml:space="preserve"> 2В</w:t>
      </w:r>
      <w:r>
        <w:rPr>
          <w:b/>
          <w:sz w:val="24"/>
          <w:szCs w:val="24"/>
        </w:rPr>
        <w:t xml:space="preserve"> </w:t>
      </w:r>
      <w:r w:rsidRPr="009A06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 xml:space="preserve">състоящ се от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>73 апартамента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 xml:space="preserve"> </w:t>
      </w:r>
      <w:r w:rsidRPr="009A067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обособени като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 xml:space="preserve"> </w:t>
      </w:r>
      <w:r w:rsidRPr="009A067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самостоятелни обекта, наричана по-долу „Етажна собственост (ЕС)”.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(2) Възложителят и Изпълнителят са съгласни, че за адреси за кореспонденция между страните се считат изрично посочените в този договор.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 2.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Предоставянето на услугата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” може да започне при сключване на договорни отношения</w:t>
      </w:r>
    </w:p>
    <w:p w:rsidR="00953CA1" w:rsidRPr="00DF35EB" w:rsidRDefault="00953CA1" w:rsidP="00953CA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(2) Преди Изпълнителят да предостави услугата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” е задължително да се извърши среща с представител на Възложителя, за да се направи прием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о-предаване на информация, която е нужна за работния процес, касова наличност ако има такава, както и за да се осигури достъп до всички общи части, в които ще се предоставя услугата.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(3) Възложителя може да получи информация и да подава сигнали посредством горепосочените контакти.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II. Задължения на изпълнителя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lastRenderedPageBreak/>
        <w:t xml:space="preserve">Чл. 3.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Изпълнителят се задължава по искане на Възложителя да осигури услуга –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” за управление и поддръжка на Етажната Собственост.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Чл.4.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Услуга -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” включва: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-         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събиране на месечна такса и разплащане на задължения към подизпълнители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водене на необходимата текуща документация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събиране на вноска за поддръжка и ремонтни дейности в това число „фонд ремонт“, по начин, приет и одобрен на Общо Събрание на Етажната Собственост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-         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система за автоматизирана обработка на данни, свързани с управлението на сгради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в режим на етажна собственост. С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възможност на всеки живущ във входа да следи работата на касиера,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пълна прозрачност на приходите и разходите във входа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 xml:space="preserve">възможност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а частично или пълно плащане по месечното задължение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 xml:space="preserve">пълна интеграция с автоматично отразяване в реално време на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новогенерираните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задължения в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EasyPay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покана за доброволно плащане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 xml:space="preserve">автоматично изпращане на имейл на всеки от самостоятелните обекти в етажната собственост за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новогенерираното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им месечно задължение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интеграция с клиентски портал PM-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Client</w:t>
      </w:r>
      <w:proofErr w:type="spellEnd"/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управление на потребителските права за работа в системата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-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ab/>
        <w:t>възможност за архив на базата данни по всяко време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 5.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Изпълнителят е длъжен да уведоми Възложителя, когато е необходимо последният да окаже необходимото съдействие за извършване на съответната услуга.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Чл.6.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Изпълнителят е длъжен да заплаща всички месечни разходи и сметки към комунални дружества и трети лица, с които има взаимоотношения Възложителя, с предоставените от Възложителя средства.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(2) Изпълнителят е длъжен да предостави на Възложителя, при поискване, пълна информация относно финансовото състояние на Етажната Собственост. </w:t>
      </w:r>
    </w:p>
    <w:p w:rsidR="00953CA1" w:rsidRDefault="00953CA1" w:rsidP="00953CA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Чл.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7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Изпълнителят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е упълномощен по силата на този договор да приложи чл.410 от ГПК относно некоректните платци в Етажната Собственост.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Чл.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8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(1) Изпълнителят се задължава да предостави на Възложителя начин за заплащане на възнаграждението и вноските за поддръжка на Етажната Собственост чрез касите на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EasyPay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, по банков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път.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(2) Възложителят може да получи личен индивидуален код за системата на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EasyPay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и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Epay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на телефон 0877722685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, 0877722653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в работното време за клиенти.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III. Задължения на възложителя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lastRenderedPageBreak/>
        <w:t>Чл.</w:t>
      </w:r>
      <w:r w:rsidR="00AC4C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9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Възложителят се задължава да заплаща на Изпълнителя определените по този договор суми, представляващи: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т.1.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месечна такса за управление и поддръжка на сградата, която е гласувана на Общо Събрание на собствениците и се предоставя на Изпълнителя, за да погаси задълженията на Етажната Собственост.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6C68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т.2. 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Възложителят се задължава да заплаща всеки месец твърдо фиксирано възнаграждение за предоставената услуга – „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онлайн касиер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”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в размер на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 € </w:t>
      </w:r>
      <w:r w:rsidRPr="006C68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от всеки самостоятелен обект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в Етажната Собственост, като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Изпълнителят запазва правото си за актуализация на възнаграждението 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 промяна на минималната работна заплата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в страната, като е длъжен да уведоми Възложителя.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Общата стойност на възнаграждението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възлиза на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 xml:space="preserve">220,00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€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двеста и двадесет евро</w:t>
      </w:r>
      <w:r w:rsidRPr="006C689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) на месец. Възнаграждението се изплаща между 1-во и 30-то число през текущия месец.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т.3.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Изпълнителят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се задължава да заплаща задължения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та на Възложителя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към подизпълнители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(</w:t>
      </w:r>
      <w:r w:rsidR="00AC4CC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охрана, почистване вход, поддръжка зелени площи) за минал период между 10-то и 15-то число на следващия месец.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Чл.1</w:t>
      </w:r>
      <w:r w:rsidR="00AC4C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0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Възложителят е длъжен предварително да осигурява необходимите средства на Изпълнителя за предоставяне на съответната услуга. Осигуряването на средствата се осъществява чрез заплащането на съответните гласувани такси от Общото Събрание на собствениците.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Чл. 1</w:t>
      </w:r>
      <w:r w:rsidR="00AC4C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1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Възложителят се задължава да не унищожава информационните материали и протоколи, които Изпълнителят окача в общите части или на информационното табло във входа на Етажната Собственост.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IV. Срок на договора, прекратяване и разваляне </w:t>
      </w:r>
    </w:p>
    <w:p w:rsidR="00953CA1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Чл.15.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(1) Настоящият договор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се сключва за срок от 1 година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>.</w:t>
      </w:r>
    </w:p>
    <w:p w:rsidR="00AC4CC4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(2) Договорът се подновява автоматично за нов едногодишен период, ако никоя от страните не е подала едномесечно писмено предизвестие до другата страна за неговото прекратяване. </w:t>
      </w:r>
    </w:p>
    <w:p w:rsidR="00953CA1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3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) Договорът се счита за сключен от дата на неговото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подписване.</w:t>
      </w:r>
    </w:p>
    <w:p w:rsidR="00953CA1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(4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) Договорът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влиза в сила от  ………..2026г..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Чл.16.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Договорът се прекратява с 30 - дневно писмено предизвестие по инициатива на една от страните.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 17.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При прекратяване на договора страните дължат връщане на всички материали, парични средства, които се съхраняват и документи, които са предоставили една на друга във връзка с изпълнение на договора. За целта се подписва приемо-предавателен протокол.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Чл.18.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(1) Развалянето на настоящия Договор се реализира при условията и ред уредени в разпоредбите на Закона за задълженията и договорите на Република България.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V. Отговорност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 19.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Изпълнителят не отговаря при неизпълнение на предоставяната услуга, което се дължи на: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т.1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*. Непреодолима сила;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т.2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*. Случайно събитие;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т.3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 Когато Възложителят не е осигурил средства или не са налични в касата на Етажната Собственост.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lastRenderedPageBreak/>
        <w:t xml:space="preserve">(2) Изпълнителят не носи отговорност за неизпълнението на договорни задължения и за извършените от страна на трети физически или юридически лица строително-монтажни, ремонтни, почистващи, облагородяващи, </w:t>
      </w:r>
      <w:proofErr w:type="spellStart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хигиенизационни</w:t>
      </w:r>
      <w:proofErr w:type="spellEnd"/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и други дейности, свързани с Етажната Собственост, които фирми или физически лица не са сключили договорни отношения с Изпълнителя.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VI. Предходни и заключителни разпоредби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 20.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Всички изменения и допълнения на този договор се правят единствено с писмени споразумения между страните, които стават неразделна част от него.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(2) Анексът се счита за неразделна част от настоящия Договор и всички негови клаузи следва да се тълкуват във връзка с настоящия Договор.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Чл.21.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(1) Приложимо материално право към настоящия Договор е правото на Република България.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(2) В отношенията между Изпълнителя и Възложителя по настоящия Договор, включително когато собствениците, ползвателите, наемателите, обитателите, както и другите лица, имащи вещно или облигационно основание за ползване на обект в етажната собственост са граждани на чужда държава, компетентен е съдът на Република България, съгласно разпоредбите на ГПК, а приложимото материално и процесуално право е българското.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Този договор се състои от </w:t>
      </w:r>
      <w:r w:rsidR="00AC4CC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(</w:t>
      </w:r>
      <w:r w:rsidR="00AC4CC4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четири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) страници и се състави и подписа в два еднакви оригинални екземпляра, по един за всяка от страните. </w:t>
      </w:r>
    </w:p>
    <w:p w:rsidR="00953CA1" w:rsidRPr="00DF35EB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953CA1" w:rsidRPr="00272CA3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ПРЕДСТАВИТЕЛ НА ЕТАЖНАТА СОБСТВЕНОСТ:       </w:t>
      </w:r>
    </w:p>
    <w:p w:rsidR="00953CA1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1. ……………………</w:t>
      </w:r>
    </w:p>
    <w:p w:rsidR="00953CA1" w:rsidRDefault="00953CA1" w:rsidP="00953CA1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bookmarkStart w:id="0" w:name="_GoBack"/>
      <w:bookmarkEnd w:id="0"/>
    </w:p>
    <w:p w:rsidR="00953CA1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……..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.                         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bg-BG"/>
        </w:rPr>
        <w:t xml:space="preserve">                                       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bg-BG"/>
        </w:rPr>
        <w:t xml:space="preserve"> </w:t>
      </w:r>
      <w:r w:rsidRPr="00DF35E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 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ИЗПЪЛНИТЕЛ: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</w:t>
      </w:r>
    </w:p>
    <w:p w:rsidR="00953CA1" w:rsidRPr="00DF35EB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гр.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София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„Вход А“ ЕООД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</w:t>
      </w:r>
    </w:p>
    <w:p w:rsidR="00953CA1" w:rsidRPr="00DF35EB" w:rsidRDefault="00953CA1" w:rsidP="00953CA1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bg-BG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</w:t>
      </w:r>
      <w:r w:rsidRPr="00DF35E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управител Алекси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Дамянов</w:t>
      </w:r>
    </w:p>
    <w:p w:rsidR="00953CA1" w:rsidRDefault="00953CA1" w:rsidP="00953CA1"/>
    <w:p w:rsidR="00767E8B" w:rsidRDefault="00AC4CC4"/>
    <w:sectPr w:rsidR="00767E8B" w:rsidSect="00B30467">
      <w:pgSz w:w="11906" w:h="16838"/>
      <w:pgMar w:top="2268" w:right="567" w:bottom="1418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EA3463"/>
    <w:multiLevelType w:val="hybridMultilevel"/>
    <w:tmpl w:val="EF900402"/>
    <w:lvl w:ilvl="0" w:tplc="1C0EBE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25D3B5B"/>
    <w:multiLevelType w:val="multilevel"/>
    <w:tmpl w:val="BDBED2F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CA1"/>
    <w:rsid w:val="0002672D"/>
    <w:rsid w:val="005C5270"/>
    <w:rsid w:val="00953CA1"/>
    <w:rsid w:val="00AC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909AF"/>
  <w15:chartTrackingRefBased/>
  <w15:docId w15:val="{0A00AA94-0D9E-451A-94B4-257233830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3C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1294</Words>
  <Characters>7377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2026-04-06T09:09:00Z</dcterms:created>
  <dcterms:modified xsi:type="dcterms:W3CDTF">2026-04-06T09:22:00Z</dcterms:modified>
</cp:coreProperties>
</file>